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10" w:rsidRPr="000238BE" w:rsidRDefault="00C61310" w:rsidP="00C61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38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Муниципальное казенное общеобразовательное учреждение «Посадская общеобразовательная школа-интернат для обучающихся с ограниченными возможностями здоровья»</w:t>
      </w:r>
    </w:p>
    <w:p w:rsidR="00C61310" w:rsidRPr="000238BE" w:rsidRDefault="00C61310" w:rsidP="00C61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3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Номинация: сценарий учебного занятия</w:t>
      </w:r>
    </w:p>
    <w:p w:rsidR="00C61310" w:rsidRPr="000238BE" w:rsidRDefault="00C61310" w:rsidP="00C613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AF0919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0238B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Тема: «Познаю форму -</w:t>
      </w:r>
      <w:r w:rsidR="00C61310" w:rsidRPr="000238B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познаю мир: формирование сенсорных эталонов у младших школьников с ОВЗ через тактильно-игровую деятельность в условиях реализации ФООП»</w:t>
      </w: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23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Лозко Мария Алексеевна,</w:t>
      </w: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3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Учитель - дефектолог</w:t>
      </w: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1310" w:rsidRPr="000238BE" w:rsidRDefault="00C61310" w:rsidP="00C613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3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 Усть-Кишерть</w:t>
      </w:r>
    </w:p>
    <w:p w:rsidR="00C61310" w:rsidRPr="000238BE" w:rsidRDefault="00C61310" w:rsidP="0066312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3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 г.</w:t>
      </w:r>
    </w:p>
    <w:p w:rsidR="00C61310" w:rsidRPr="00C555D3" w:rsidRDefault="00C61310" w:rsidP="00C555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5D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555D3" w:rsidRP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8BE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</w:t>
      </w:r>
      <w:r w:rsidRPr="00C555D3">
        <w:rPr>
          <w:rFonts w:ascii="Times New Roman" w:hAnsi="Times New Roman" w:cs="Times New Roman"/>
          <w:sz w:val="28"/>
          <w:szCs w:val="28"/>
        </w:rPr>
        <w:t xml:space="preserve">-развивающее занятие «Познаю форму — познаю мир: тактильное различение шара и куба» разработано в рамках реализации требований Федерального государственного образовательного стандарта начального общего образования и Федерального образовательного стандарта для обучающихся с ограниченными возможностями здоровья (ФООП). Актуальность выбранной темы обусловлена тем, что у значительной части младших школьников с ОВЗ — особенно с задержкой психического развития, синдромом дефицита внимания и гиперактивности, а также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Pr="00C555D3">
        <w:rPr>
          <w:rFonts w:ascii="Times New Roman" w:hAnsi="Times New Roman" w:cs="Times New Roman"/>
          <w:sz w:val="28"/>
          <w:szCs w:val="28"/>
        </w:rPr>
        <w:t xml:space="preserve"> — наблюдается недостаточная сформированность сенсорных эталонов, что напрямую влияет на успешность освоения базовых учебных дисциплин, в первую очередь математики и окружающего мира. Формирование целостного представления о форме предмета невозможно без опоры на тактильное и двигательное восприятие, поскольку зрительное восприятие у данной категории детей часто фрагментарно и неустойчиво.</w:t>
      </w:r>
    </w:p>
    <w:p w:rsidR="00C555D3" w:rsidRP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b/>
          <w:sz w:val="28"/>
          <w:szCs w:val="28"/>
        </w:rPr>
        <w:t>Целевой аудиторией</w:t>
      </w:r>
      <w:r w:rsidRPr="00C555D3">
        <w:rPr>
          <w:rFonts w:ascii="Times New Roman" w:hAnsi="Times New Roman" w:cs="Times New Roman"/>
          <w:sz w:val="28"/>
          <w:szCs w:val="28"/>
        </w:rPr>
        <w:t xml:space="preserve"> занятия являются обучающиеся 2 класса школы для детей с ОВЗ в возрасте 7–9 лет. Группа состоит из 5–6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555D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555D3">
        <w:rPr>
          <w:rFonts w:ascii="Times New Roman" w:hAnsi="Times New Roman" w:cs="Times New Roman"/>
          <w:sz w:val="28"/>
          <w:szCs w:val="28"/>
        </w:rPr>
        <w:t>щихся с разным уровнем познавательного и сенсорного развития, что требует дифференцированного подхода и гибкой коррекционной стратегии. Данное занятие является логическим звеном в системе работы по формированию сенсорных представлений: оно следует за этапами ознакомления с цветом и величиной и предшествует изучению более сложных геометрических форм. Занятие тесно связано с адаптированными программами по математике и окружающему миру и обеспечивает необходимую сенсорную основу для дальнейшего освоения понятий «объёмная фигура», «свойства предметов», «классификация».</w:t>
      </w:r>
    </w:p>
    <w:p w:rsid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555D3">
        <w:rPr>
          <w:rFonts w:ascii="Times New Roman" w:hAnsi="Times New Roman" w:cs="Times New Roman"/>
          <w:b/>
          <w:sz w:val="28"/>
          <w:szCs w:val="28"/>
        </w:rPr>
        <w:t>целью</w:t>
      </w:r>
      <w:r w:rsidRPr="00C555D3">
        <w:rPr>
          <w:rFonts w:ascii="Times New Roman" w:hAnsi="Times New Roman" w:cs="Times New Roman"/>
          <w:sz w:val="28"/>
          <w:szCs w:val="28"/>
        </w:rPr>
        <w:t xml:space="preserve"> занятия является формирование умения различать шар и куб на основе тактильного восприятия. </w:t>
      </w:r>
    </w:p>
    <w:p w:rsid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lastRenderedPageBreak/>
        <w:t>В процессе достижения этой цели решаются коррекционно-развивающие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55D3"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555D3">
        <w:rPr>
          <w:rFonts w:ascii="Times New Roman" w:hAnsi="Times New Roman" w:cs="Times New Roman"/>
          <w:sz w:val="28"/>
          <w:szCs w:val="28"/>
        </w:rPr>
        <w:t xml:space="preserve">воспитательные </w:t>
      </w:r>
      <w:r w:rsidRPr="00C555D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55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555D3">
        <w:rPr>
          <w:rFonts w:ascii="Times New Roman" w:hAnsi="Times New Roman" w:cs="Times New Roman"/>
          <w:sz w:val="28"/>
          <w:szCs w:val="28"/>
        </w:rPr>
        <w:t xml:space="preserve"> развитие тактильной чувствительности, зрительно-моторной координации, наглядно-действенного мышления; </w:t>
      </w:r>
    </w:p>
    <w:p w:rsid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5D3">
        <w:rPr>
          <w:rFonts w:ascii="Times New Roman" w:hAnsi="Times New Roman" w:cs="Times New Roman"/>
          <w:sz w:val="28"/>
          <w:szCs w:val="28"/>
        </w:rPr>
        <w:t xml:space="preserve">усвоение ключевых признаков шара (гладкий, катится) </w:t>
      </w:r>
      <w:r>
        <w:rPr>
          <w:rFonts w:ascii="Times New Roman" w:hAnsi="Times New Roman" w:cs="Times New Roman"/>
          <w:sz w:val="28"/>
          <w:szCs w:val="28"/>
        </w:rPr>
        <w:t>и куба (угловатый, не катится);</w:t>
      </w:r>
    </w:p>
    <w:p w:rsidR="00B01CA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555D3">
        <w:rPr>
          <w:rFonts w:ascii="Times New Roman" w:hAnsi="Times New Roman" w:cs="Times New Roman"/>
          <w:sz w:val="28"/>
          <w:szCs w:val="28"/>
        </w:rPr>
        <w:t xml:space="preserve"> формирование навыков совместной работы, усидчивости и стремления к достижению результата. </w:t>
      </w:r>
    </w:p>
    <w:p w:rsidR="00B01CA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 xml:space="preserve">Планируемые результаты соответствуют требованиям ФООП: </w:t>
      </w:r>
    </w:p>
    <w:p w:rsidR="00B01CA3" w:rsidRDefault="00B01CA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на личностном уровне ребёнок проявляет интерес к исследовательской деятельности; </w:t>
      </w:r>
    </w:p>
    <w:p w:rsidR="00B01CA3" w:rsidRDefault="00B01CA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на предметном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может на ощупь определить форму и назвать её признаки; </w:t>
      </w:r>
    </w:p>
    <w:p w:rsidR="00C555D3" w:rsidRPr="00C555D3" w:rsidRDefault="00B01CA3" w:rsidP="00B01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на метапредметном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следует инструкции, сравнивает, делает выводы на основе практических действий.</w:t>
      </w:r>
    </w:p>
    <w:p w:rsidR="00B01CA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 xml:space="preserve">Занятие проводится в форме практико-ориентированного коррекционного занятия с элементами игровой деятельности, что обусловлено возрастными и психологическими особенностями целевой группы. Игровая и тактильно-двигательная активность снижает уровень тревожности, способствует удержанию внимания у детей с СДВГ, стимулирует познавательную мотивацию у детей с ЗПР и создаёт ситуацию успеха для каждого ребёнка. </w:t>
      </w:r>
    </w:p>
    <w:p w:rsidR="00B01CA3" w:rsidRDefault="00C555D3" w:rsidP="00B01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>В ходе занятия применяются педагогические технологии, доказавшие эффективность в коррекцио</w:t>
      </w:r>
      <w:r w:rsidR="00B01CA3">
        <w:rPr>
          <w:rFonts w:ascii="Times New Roman" w:hAnsi="Times New Roman" w:cs="Times New Roman"/>
          <w:sz w:val="28"/>
          <w:szCs w:val="28"/>
        </w:rPr>
        <w:t xml:space="preserve">нной практике, например, </w:t>
      </w:r>
      <w:r w:rsidRPr="00C555D3">
        <w:rPr>
          <w:rFonts w:ascii="Times New Roman" w:hAnsi="Times New Roman" w:cs="Times New Roman"/>
          <w:sz w:val="28"/>
          <w:szCs w:val="28"/>
        </w:rPr>
        <w:t xml:space="preserve">технология сенсорной интеграции по Жан Айрес, игровая технология, технология дифференцированного обучения. </w:t>
      </w:r>
    </w:p>
    <w:p w:rsidR="00C555D3" w:rsidRPr="00C555D3" w:rsidRDefault="00C555D3" w:rsidP="00B01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>Используются такие методы и приёмы, как «чудесный мешочек», тактильные дорожки, лепка из пластилина, сортировка предметов, действие с проговариванием и эмоциональное подкрепление.</w:t>
      </w:r>
    </w:p>
    <w:p w:rsidR="00C555D3" w:rsidRPr="00C555D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CA3" w:rsidRDefault="00C555D3" w:rsidP="00C55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занятия необходимы следующие </w:t>
      </w:r>
      <w:r w:rsidRPr="0069469F">
        <w:rPr>
          <w:rFonts w:ascii="Times New Roman" w:hAnsi="Times New Roman" w:cs="Times New Roman"/>
          <w:b/>
          <w:sz w:val="28"/>
          <w:szCs w:val="28"/>
        </w:rPr>
        <w:t>ресурсы</w:t>
      </w:r>
      <w:r w:rsidRPr="00C555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1CA3" w:rsidRDefault="00B01CA3" w:rsidP="00B01C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кадровые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учитель-дефектолог и при необходимости ассистент; </w:t>
      </w:r>
    </w:p>
    <w:p w:rsidR="00B01CA3" w:rsidRDefault="00B01CA3" w:rsidP="00B01C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адаптированная образовательная программа (вариант 7.2 ФООП); </w:t>
      </w:r>
    </w:p>
    <w:p w:rsidR="00B01CA3" w:rsidRDefault="00B01CA3" w:rsidP="00B01C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материально-технические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деревянные или пластиковые шар и куб одинакового размера, непрозрачный мешочек, карточки с изображениями, пластилин, предметы реального быта (мячик, кубик конструктора, кубик сахара и др.); </w:t>
      </w:r>
    </w:p>
    <w:p w:rsidR="00C555D3" w:rsidRPr="00C555D3" w:rsidRDefault="00B01CA3" w:rsidP="00B01C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</w:t>
      </w:r>
      <w:r w:rsidR="0084215A">
        <w:rPr>
          <w:rFonts w:ascii="Times New Roman" w:hAnsi="Times New Roman" w:cs="Times New Roman"/>
          <w:sz w:val="28"/>
          <w:szCs w:val="28"/>
        </w:rPr>
        <w:t>картинки на экране</w:t>
      </w:r>
      <w:r w:rsidR="00C555D3" w:rsidRPr="00C555D3">
        <w:rPr>
          <w:rFonts w:ascii="Times New Roman" w:hAnsi="Times New Roman" w:cs="Times New Roman"/>
          <w:sz w:val="28"/>
          <w:szCs w:val="28"/>
        </w:rPr>
        <w:t xml:space="preserve"> «Шар и куб».</w:t>
      </w:r>
    </w:p>
    <w:p w:rsidR="00C555D3" w:rsidRPr="00C555D3" w:rsidRDefault="00C555D3" w:rsidP="00842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D3">
        <w:rPr>
          <w:rFonts w:ascii="Times New Roman" w:hAnsi="Times New Roman" w:cs="Times New Roman"/>
          <w:sz w:val="28"/>
          <w:szCs w:val="28"/>
        </w:rPr>
        <w:t>Методическая разработка может быть использована учителями-дефектологами, педагогами начальных классов коррекционных школ, а также воспитателями групп продлённого дня. Она легко адапти</w:t>
      </w:r>
      <w:r w:rsidR="00B01CA3">
        <w:rPr>
          <w:rFonts w:ascii="Times New Roman" w:hAnsi="Times New Roman" w:cs="Times New Roman"/>
          <w:sz w:val="28"/>
          <w:szCs w:val="28"/>
        </w:rPr>
        <w:t xml:space="preserve">руется под разные категории детей с ОВЗ, например, </w:t>
      </w:r>
      <w:r w:rsidRPr="00C555D3">
        <w:rPr>
          <w:rFonts w:ascii="Times New Roman" w:hAnsi="Times New Roman" w:cs="Times New Roman"/>
          <w:sz w:val="28"/>
          <w:szCs w:val="28"/>
        </w:rPr>
        <w:t>для детей с более выраженными нарушениями делается акцент на тактил</w:t>
      </w:r>
      <w:r w:rsidR="00B01CA3">
        <w:rPr>
          <w:rFonts w:ascii="Times New Roman" w:hAnsi="Times New Roman" w:cs="Times New Roman"/>
          <w:sz w:val="28"/>
          <w:szCs w:val="28"/>
        </w:rPr>
        <w:t xml:space="preserve">ьное узнавание без вербализации, </w:t>
      </w:r>
      <w:r w:rsidRPr="00C555D3">
        <w:rPr>
          <w:rFonts w:ascii="Times New Roman" w:hAnsi="Times New Roman" w:cs="Times New Roman"/>
          <w:sz w:val="28"/>
          <w:szCs w:val="28"/>
        </w:rPr>
        <w:t>для ЗПР добавляется речевое сопро</w:t>
      </w:r>
      <w:r w:rsidR="0084215A">
        <w:rPr>
          <w:rFonts w:ascii="Times New Roman" w:hAnsi="Times New Roman" w:cs="Times New Roman"/>
          <w:sz w:val="28"/>
          <w:szCs w:val="28"/>
        </w:rPr>
        <w:t>вождение и сравнительный анализ,</w:t>
      </w:r>
      <w:r w:rsidRPr="00C555D3">
        <w:rPr>
          <w:rFonts w:ascii="Times New Roman" w:hAnsi="Times New Roman" w:cs="Times New Roman"/>
          <w:sz w:val="28"/>
          <w:szCs w:val="28"/>
        </w:rPr>
        <w:t xml:space="preserve"> для СДВГ предусматриваются короткие двигательные паузы между заданиями. </w:t>
      </w:r>
      <w:r w:rsidR="00CD33D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55D3">
        <w:rPr>
          <w:rFonts w:ascii="Times New Roman" w:hAnsi="Times New Roman" w:cs="Times New Roman"/>
          <w:sz w:val="28"/>
          <w:szCs w:val="28"/>
        </w:rPr>
        <w:t>Таким образом, разработка не только соответствует современным требованиям ФГОС и ФООП, но и обладает высокой практической значимостью и универсальностью применения в условиях инклюзивной и специальной образовательной среды.</w:t>
      </w: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88" w:rsidRDefault="00607388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310" w:rsidRPr="00CD33D9" w:rsidRDefault="00C61310" w:rsidP="003B0B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3D9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C61310" w:rsidRPr="00607388" w:rsidRDefault="00C61310" w:rsidP="006073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388">
        <w:rPr>
          <w:rFonts w:ascii="Times New Roman" w:hAnsi="Times New Roman" w:cs="Times New Roman"/>
          <w:b/>
          <w:sz w:val="28"/>
          <w:szCs w:val="28"/>
        </w:rPr>
        <w:t>Подготовка к занятию</w:t>
      </w:r>
    </w:p>
    <w:p w:rsidR="00C61310" w:rsidRPr="00C61310" w:rsidRDefault="00607388" w:rsidP="006073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1310" w:rsidRPr="00C61310">
        <w:rPr>
          <w:rFonts w:ascii="Times New Roman" w:hAnsi="Times New Roman" w:cs="Times New Roman"/>
          <w:sz w:val="28"/>
          <w:szCs w:val="28"/>
        </w:rPr>
        <w:t>Подготовка материалов: раскладывание предметов по зонам, проверка безопасности (отсутствие острых углов у куба);</w:t>
      </w:r>
    </w:p>
    <w:p w:rsidR="00C61310" w:rsidRPr="00C61310" w:rsidRDefault="00607388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1310" w:rsidRPr="00C61310">
        <w:rPr>
          <w:rFonts w:ascii="Times New Roman" w:hAnsi="Times New Roman" w:cs="Times New Roman"/>
          <w:sz w:val="28"/>
          <w:szCs w:val="28"/>
        </w:rPr>
        <w:t>Создание спокойной, предсказуемой обстановки: чёткая расстановка столов, минимум визуальных раздражителей;</w:t>
      </w:r>
    </w:p>
    <w:p w:rsidR="00C61310" w:rsidRPr="00C61310" w:rsidRDefault="00607388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469F">
        <w:rPr>
          <w:rFonts w:ascii="Times New Roman" w:hAnsi="Times New Roman" w:cs="Times New Roman"/>
          <w:sz w:val="28"/>
          <w:szCs w:val="28"/>
        </w:rPr>
        <w:t>Индивидуальный настрой</w:t>
      </w:r>
      <w:r w:rsidR="00C61310" w:rsidRPr="00C61310">
        <w:rPr>
          <w:rFonts w:ascii="Times New Roman" w:hAnsi="Times New Roman" w:cs="Times New Roman"/>
          <w:sz w:val="28"/>
          <w:szCs w:val="28"/>
        </w:rPr>
        <w:t>: приветствие каждого ребёнка по имени, мягкий голос, тактильный контакт (при принятии ребёнком);</w:t>
      </w:r>
    </w:p>
    <w:p w:rsidR="00C61310" w:rsidRPr="00C61310" w:rsidRDefault="00607388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1310" w:rsidRPr="00C61310">
        <w:rPr>
          <w:rFonts w:ascii="Times New Roman" w:hAnsi="Times New Roman" w:cs="Times New Roman"/>
          <w:sz w:val="28"/>
          <w:szCs w:val="28"/>
        </w:rPr>
        <w:t>Подготовка карточек для дифференциации: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</w:t>
      </w:r>
      <w:r w:rsidR="00C61310" w:rsidRPr="00C61310">
        <w:rPr>
          <w:rFonts w:ascii="Times New Roman" w:hAnsi="Times New Roman" w:cs="Times New Roman"/>
          <w:sz w:val="28"/>
          <w:szCs w:val="28"/>
        </w:rPr>
        <w:t>айди такой же»;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C61310" w:rsidRPr="00C61310">
        <w:rPr>
          <w:rFonts w:ascii="Times New Roman" w:hAnsi="Times New Roman" w:cs="Times New Roman"/>
          <w:sz w:val="28"/>
          <w:szCs w:val="28"/>
        </w:rPr>
        <w:t>пиши, что чувствуешь»;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C61310" w:rsidRPr="00C61310">
        <w:rPr>
          <w:rFonts w:ascii="Times New Roman" w:hAnsi="Times New Roman" w:cs="Times New Roman"/>
          <w:sz w:val="28"/>
          <w:szCs w:val="28"/>
        </w:rPr>
        <w:t>очему куб нельзя покатать?».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69469F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C61310">
        <w:rPr>
          <w:rFonts w:ascii="Times New Roman" w:hAnsi="Times New Roman" w:cs="Times New Roman"/>
          <w:sz w:val="28"/>
          <w:szCs w:val="28"/>
        </w:rPr>
        <w:t>: 30 минут</w:t>
      </w:r>
    </w:p>
    <w:p w:rsidR="0069469F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Этапы занятия:</w:t>
      </w:r>
    </w:p>
    <w:p w:rsidR="00C61310" w:rsidRPr="00CD33D9" w:rsidRDefault="00C61310" w:rsidP="0069469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3D9">
        <w:rPr>
          <w:rFonts w:ascii="Times New Roman" w:hAnsi="Times New Roman" w:cs="Times New Roman"/>
          <w:sz w:val="28"/>
          <w:szCs w:val="28"/>
        </w:rPr>
        <w:t>Организационный момент (3 мин)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Ритуал приветствия: «Здравствуй, друг! Как ты сегодня? Покажи ладошку!»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 xml:space="preserve">Эмоциональная настройка: «Сегодня мы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Pr="00C61310">
        <w:rPr>
          <w:rFonts w:ascii="Times New Roman" w:hAnsi="Times New Roman" w:cs="Times New Roman"/>
          <w:sz w:val="28"/>
          <w:szCs w:val="28"/>
        </w:rPr>
        <w:t xml:space="preserve"> волшебники-исследователи! Наши руки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Pr="00C61310">
        <w:rPr>
          <w:rFonts w:ascii="Times New Roman" w:hAnsi="Times New Roman" w:cs="Times New Roman"/>
          <w:sz w:val="28"/>
          <w:szCs w:val="28"/>
        </w:rPr>
        <w:t xml:space="preserve"> глаза!»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 xml:space="preserve">Мотивация: «В мешочке спрятались два друга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Pr="00C61310">
        <w:rPr>
          <w:rFonts w:ascii="Times New Roman" w:hAnsi="Times New Roman" w:cs="Times New Roman"/>
          <w:sz w:val="28"/>
          <w:szCs w:val="28"/>
        </w:rPr>
        <w:t xml:space="preserve"> один гладкий, другой угловатый. Кто они?»</w:t>
      </w:r>
    </w:p>
    <w:p w:rsidR="00C61310" w:rsidRPr="0069469F" w:rsidRDefault="00C61310" w:rsidP="0069469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3D9">
        <w:rPr>
          <w:rFonts w:ascii="Times New Roman" w:hAnsi="Times New Roman" w:cs="Times New Roman"/>
          <w:sz w:val="28"/>
          <w:szCs w:val="28"/>
        </w:rPr>
        <w:t>Актуализация знаний (4 мин)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Педагог показывает шар и куб, предлагает покатать по столу.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Вопросы: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 «Что делает шар?» (Катится)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 «А куб?» (Стоит, падает</w:t>
      </w:r>
      <w:r>
        <w:rPr>
          <w:rFonts w:ascii="Times New Roman" w:hAnsi="Times New Roman" w:cs="Times New Roman"/>
          <w:sz w:val="28"/>
          <w:szCs w:val="28"/>
        </w:rPr>
        <w:t>, не катится или скользит</w:t>
      </w:r>
      <w:r w:rsidR="00C61310" w:rsidRPr="00C61310">
        <w:rPr>
          <w:rFonts w:ascii="Times New Roman" w:hAnsi="Times New Roman" w:cs="Times New Roman"/>
          <w:sz w:val="28"/>
          <w:szCs w:val="28"/>
        </w:rPr>
        <w:t>)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 «Где у куба углы? Покажи пальчиком!»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Фиксаци</w:t>
      </w:r>
      <w:r w:rsidR="0069469F">
        <w:rPr>
          <w:rFonts w:ascii="Times New Roman" w:hAnsi="Times New Roman" w:cs="Times New Roman"/>
          <w:sz w:val="28"/>
          <w:szCs w:val="28"/>
        </w:rPr>
        <w:t>я признаков на доске (символы для шара и</w:t>
      </w:r>
      <w:r w:rsidRPr="00C61310">
        <w:rPr>
          <w:rFonts w:ascii="Times New Roman" w:hAnsi="Times New Roman" w:cs="Times New Roman"/>
          <w:sz w:val="28"/>
          <w:szCs w:val="28"/>
        </w:rPr>
        <w:t xml:space="preserve"> куба).</w:t>
      </w:r>
    </w:p>
    <w:p w:rsidR="00C61310" w:rsidRPr="0069469F" w:rsidRDefault="00C61310" w:rsidP="0069469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3D9">
        <w:rPr>
          <w:rFonts w:ascii="Times New Roman" w:hAnsi="Times New Roman" w:cs="Times New Roman"/>
          <w:sz w:val="28"/>
          <w:szCs w:val="28"/>
        </w:rPr>
        <w:t>Тактильное исследование (10 мин)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lastRenderedPageBreak/>
        <w:t>Игра «Угадай в мешочке»: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Ребёнок засовывает руку, нащупывает предмет, называет: «Это шар!» или «Это куб!».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Pr="00C61310">
        <w:rPr>
          <w:rFonts w:ascii="Times New Roman" w:hAnsi="Times New Roman" w:cs="Times New Roman"/>
          <w:sz w:val="28"/>
          <w:szCs w:val="28"/>
        </w:rPr>
        <w:t xml:space="preserve"> проверка: «Правильно? Почему ты так решил?»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Поддержка: «Молодец! Т</w:t>
      </w:r>
      <w:r w:rsidR="0069469F">
        <w:rPr>
          <w:rFonts w:ascii="Times New Roman" w:hAnsi="Times New Roman" w:cs="Times New Roman"/>
          <w:sz w:val="28"/>
          <w:szCs w:val="28"/>
        </w:rPr>
        <w:t>ы почувствовал, что он гладкий -</w:t>
      </w:r>
      <w:r w:rsidRPr="00C61310">
        <w:rPr>
          <w:rFonts w:ascii="Times New Roman" w:hAnsi="Times New Roman" w:cs="Times New Roman"/>
          <w:sz w:val="28"/>
          <w:szCs w:val="28"/>
        </w:rPr>
        <w:t xml:space="preserve"> значит, это шар!»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Тактильная дорожка: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Проведение пальцем по поверхности куба и шара, описание: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«Куб - колючий», «Шар -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 скользкий» и т.п. (принимаются любые адекватные формулировки).</w:t>
      </w:r>
    </w:p>
    <w:p w:rsidR="00C61310" w:rsidRPr="0069469F" w:rsidRDefault="00C61310" w:rsidP="0069469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3D9">
        <w:rPr>
          <w:rFonts w:ascii="Times New Roman" w:hAnsi="Times New Roman" w:cs="Times New Roman"/>
          <w:sz w:val="28"/>
          <w:szCs w:val="28"/>
        </w:rPr>
        <w:t>Практическая деятельность (8 мин)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Лепка: из пластилина — один шар, один куб. Помощь взрослого при формировании граней куба.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Сортировка: на дв</w:t>
      </w:r>
      <w:r w:rsidR="0069469F">
        <w:rPr>
          <w:rFonts w:ascii="Times New Roman" w:hAnsi="Times New Roman" w:cs="Times New Roman"/>
          <w:sz w:val="28"/>
          <w:szCs w:val="28"/>
        </w:rPr>
        <w:t>е</w:t>
      </w:r>
      <w:r w:rsidRPr="00C61310">
        <w:rPr>
          <w:rFonts w:ascii="Times New Roman" w:hAnsi="Times New Roman" w:cs="Times New Roman"/>
          <w:sz w:val="28"/>
          <w:szCs w:val="28"/>
        </w:rPr>
        <w:t xml:space="preserve"> </w:t>
      </w:r>
      <w:r w:rsidR="0069469F">
        <w:rPr>
          <w:rFonts w:ascii="Times New Roman" w:hAnsi="Times New Roman" w:cs="Times New Roman"/>
          <w:sz w:val="28"/>
          <w:szCs w:val="28"/>
        </w:rPr>
        <w:t>группы</w:t>
      </w:r>
      <w:r w:rsidRPr="00C61310">
        <w:rPr>
          <w:rFonts w:ascii="Times New Roman" w:hAnsi="Times New Roman" w:cs="Times New Roman"/>
          <w:sz w:val="28"/>
          <w:szCs w:val="28"/>
        </w:rPr>
        <w:t xml:space="preserve"> — «Шары» и «Кубы». Ребёнок </w:t>
      </w:r>
      <w:r w:rsidR="0069469F">
        <w:rPr>
          <w:rFonts w:ascii="Times New Roman" w:hAnsi="Times New Roman" w:cs="Times New Roman"/>
          <w:sz w:val="28"/>
          <w:szCs w:val="28"/>
        </w:rPr>
        <w:t>делит</w:t>
      </w:r>
      <w:r w:rsidRPr="00C61310">
        <w:rPr>
          <w:rFonts w:ascii="Times New Roman" w:hAnsi="Times New Roman" w:cs="Times New Roman"/>
          <w:sz w:val="28"/>
          <w:szCs w:val="28"/>
        </w:rPr>
        <w:t xml:space="preserve"> </w:t>
      </w:r>
      <w:r w:rsidR="0069469F">
        <w:rPr>
          <w:rFonts w:ascii="Times New Roman" w:hAnsi="Times New Roman" w:cs="Times New Roman"/>
          <w:sz w:val="28"/>
          <w:szCs w:val="28"/>
        </w:rPr>
        <w:t xml:space="preserve">предметы: </w:t>
      </w:r>
      <w:r w:rsidRPr="00C61310">
        <w:rPr>
          <w:rFonts w:ascii="Times New Roman" w:hAnsi="Times New Roman" w:cs="Times New Roman"/>
          <w:sz w:val="28"/>
          <w:szCs w:val="28"/>
        </w:rPr>
        <w:t>мячик, шарик, кубик конструктора, кубик сахара и др.</w:t>
      </w:r>
      <w:r w:rsidR="00694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 xml:space="preserve">Вопрос: «Почему мячик </w:t>
      </w:r>
      <w:r w:rsidR="0069469F">
        <w:rPr>
          <w:rFonts w:ascii="Times New Roman" w:hAnsi="Times New Roman" w:cs="Times New Roman"/>
          <w:sz w:val="28"/>
          <w:szCs w:val="28"/>
        </w:rPr>
        <w:t>-</w:t>
      </w:r>
      <w:r w:rsidRPr="00C61310">
        <w:rPr>
          <w:rFonts w:ascii="Times New Roman" w:hAnsi="Times New Roman" w:cs="Times New Roman"/>
          <w:sz w:val="28"/>
          <w:szCs w:val="28"/>
        </w:rPr>
        <w:t xml:space="preserve"> шар, а не куб?»</w:t>
      </w:r>
    </w:p>
    <w:p w:rsidR="00C61310" w:rsidRPr="0069469F" w:rsidRDefault="00C61310" w:rsidP="0069469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3D9">
        <w:rPr>
          <w:rFonts w:ascii="Times New Roman" w:hAnsi="Times New Roman" w:cs="Times New Roman"/>
          <w:sz w:val="28"/>
          <w:szCs w:val="28"/>
        </w:rPr>
        <w:t>Закрепление и рефлексия (5 мин)</w:t>
      </w:r>
    </w:p>
    <w:p w:rsidR="00C61310" w:rsidRPr="00C61310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«Назови молча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»: педагог показывает предмет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61310" w:rsidRPr="00C61310">
        <w:rPr>
          <w:rFonts w:ascii="Times New Roman" w:hAnsi="Times New Roman" w:cs="Times New Roman"/>
          <w:sz w:val="28"/>
          <w:szCs w:val="28"/>
        </w:rPr>
        <w:t xml:space="preserve"> ребёнок поднимает карточку с нужной формой.</w:t>
      </w:r>
    </w:p>
    <w:p w:rsidR="00C61310" w:rsidRPr="003B0B1E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B1E">
        <w:rPr>
          <w:rFonts w:ascii="Times New Roman" w:hAnsi="Times New Roman" w:cs="Times New Roman"/>
          <w:i/>
          <w:sz w:val="28"/>
          <w:szCs w:val="28"/>
        </w:rPr>
        <w:t>Рефлексия: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— «Что тебе понравилось?»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— «Что было трудно?»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— «Хочешь ещё быть исследователем?»</w:t>
      </w:r>
    </w:p>
    <w:p w:rsidR="00C61310" w:rsidRPr="00C61310" w:rsidRDefault="00C61310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10">
        <w:rPr>
          <w:rFonts w:ascii="Times New Roman" w:hAnsi="Times New Roman" w:cs="Times New Roman"/>
          <w:sz w:val="28"/>
          <w:szCs w:val="28"/>
        </w:rPr>
        <w:t>Поощрение: наклейка «Знаток</w:t>
      </w:r>
      <w:r w:rsidR="0069469F">
        <w:rPr>
          <w:rFonts w:ascii="Times New Roman" w:hAnsi="Times New Roman" w:cs="Times New Roman"/>
          <w:sz w:val="28"/>
          <w:szCs w:val="28"/>
        </w:rPr>
        <w:t>и</w:t>
      </w:r>
      <w:r w:rsidRPr="00C61310">
        <w:rPr>
          <w:rFonts w:ascii="Times New Roman" w:hAnsi="Times New Roman" w:cs="Times New Roman"/>
          <w:sz w:val="28"/>
          <w:szCs w:val="28"/>
        </w:rPr>
        <w:t>» каждому.</w:t>
      </w:r>
    </w:p>
    <w:p w:rsidR="0069469F" w:rsidRDefault="0069469F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1E" w:rsidRDefault="003B0B1E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1E" w:rsidRDefault="003B0B1E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1E" w:rsidRDefault="003B0B1E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1E" w:rsidRDefault="003B0B1E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1E" w:rsidRDefault="003B0B1E" w:rsidP="00CD3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310" w:rsidRPr="003B0B1E" w:rsidRDefault="00C61310" w:rsidP="003B0B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B1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3B0B1E" w:rsidRPr="003B0B1E" w:rsidRDefault="003B0B1E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 xml:space="preserve">Представленная методическая разработка коррекционно-развивающего занятия «Познаю форму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B0B1E">
        <w:rPr>
          <w:rFonts w:ascii="Times New Roman" w:hAnsi="Times New Roman" w:cs="Times New Roman"/>
          <w:sz w:val="28"/>
          <w:szCs w:val="28"/>
        </w:rPr>
        <w:t xml:space="preserve"> познаю мир: тактильное различение шара и куба» полностью соответствует требованиям обновлённых ФГОС и ФООП (ФОП) и отражает современные подходы к работе с младшими школьниками с ограниченными возможностями здоровья. Занятие построено на принципах деятельностного, личностно ориентированного и практико-ориентированного обучения, обеспечивает индивидуальную траекторию развития каждого ребёнка и создаёт условия для формирования базовых сенсорных эталонов через тактильное взаимодействие с предметами.</w:t>
      </w:r>
    </w:p>
    <w:p w:rsidR="003B0B1E" w:rsidRPr="003B0B1E" w:rsidRDefault="003B0B1E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>Апробация методики в условиях коррекционной школы по</w:t>
      </w:r>
      <w:r>
        <w:rPr>
          <w:rFonts w:ascii="Times New Roman" w:hAnsi="Times New Roman" w:cs="Times New Roman"/>
          <w:sz w:val="28"/>
          <w:szCs w:val="28"/>
        </w:rPr>
        <w:t>казала её высокую эффективность. У</w:t>
      </w:r>
      <w:r w:rsidRPr="003B0B1E">
        <w:rPr>
          <w:rFonts w:ascii="Times New Roman" w:hAnsi="Times New Roman" w:cs="Times New Roman"/>
          <w:sz w:val="28"/>
          <w:szCs w:val="28"/>
        </w:rPr>
        <w:t xml:space="preserve"> обучающихся наблюдается рост устойчивости внимания, улучшение тактильного восприятия, повышение мотивации к познавательной деятельности и формирование навыков сравнения и обобщения. Разработка может быть с успехом использована учителями-дефектологами, педагогами начальных классов и специалистами сопровождения в рамках как индивидуальной, так и групповой коррекционной работы.</w:t>
      </w:r>
    </w:p>
    <w:p w:rsidR="00215DD8" w:rsidRPr="00346E23" w:rsidRDefault="003B0B1E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B1E">
        <w:rPr>
          <w:rFonts w:ascii="Times New Roman" w:hAnsi="Times New Roman" w:cs="Times New Roman"/>
          <w:sz w:val="28"/>
          <w:szCs w:val="28"/>
        </w:rPr>
        <w:t xml:space="preserve">Таким образом, данная разработка не только решает конкретные коррекционно-образовательные задачи, но и демонстрирует, как требования ФГОС и ФООП могут быть реализованы на практике через простые, доступные и в то же время педагогически грамотные приёмы, направленные на поддержку и развитие каждого ребёнка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B0B1E">
        <w:rPr>
          <w:rFonts w:ascii="Times New Roman" w:hAnsi="Times New Roman" w:cs="Times New Roman"/>
          <w:sz w:val="28"/>
          <w:szCs w:val="28"/>
        </w:rPr>
        <w:t xml:space="preserve"> независимо от его особых образовательных потребностей.</w:t>
      </w: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346E23" w:rsidRDefault="00B1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B03" w:rsidRPr="00B11B03" w:rsidRDefault="002C1B03" w:rsidP="003B0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7113270</wp:posOffset>
            </wp:positionV>
            <wp:extent cx="3013710" cy="2262505"/>
            <wp:effectExtent l="19050" t="0" r="0" b="0"/>
            <wp:wrapThrough wrapText="bothSides">
              <wp:wrapPolygon edited="0">
                <wp:start x="-137" y="0"/>
                <wp:lineTo x="-137" y="21461"/>
                <wp:lineTo x="21573" y="21461"/>
                <wp:lineTo x="21573" y="0"/>
                <wp:lineTo x="-137" y="0"/>
              </wp:wrapPolygon>
            </wp:wrapThrough>
            <wp:docPr id="8" name="Рисунок 7" descr="XAGlg5coNvXV0SpG_tVeZsqt0YJxyA_4rNrR5TUF_OoGe-au-Y9ibHyI60DE70k-lhD5X7Gv9KCrAByHQENNXL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Glg5coNvXV0SpG_tVeZsqt0YJxyA_4rNrR5TUF_OoGe-au-Y9ibHyI60DE70k-lhD5X7Gv9KCrAByHQENNXLM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4629150</wp:posOffset>
            </wp:positionV>
            <wp:extent cx="3008630" cy="2255520"/>
            <wp:effectExtent l="19050" t="0" r="1270" b="0"/>
            <wp:wrapThrough wrapText="bothSides">
              <wp:wrapPolygon edited="0">
                <wp:start x="-137" y="0"/>
                <wp:lineTo x="-137" y="21345"/>
                <wp:lineTo x="21609" y="21345"/>
                <wp:lineTo x="21609" y="0"/>
                <wp:lineTo x="-137" y="0"/>
              </wp:wrapPolygon>
            </wp:wrapThrough>
            <wp:docPr id="7" name="Рисунок 6" descr="WAwAxflqZbBqgXGb380b5tJTga3ASB2bzkN0GfRl9VfAzGS8L9NQ260ksPBf9iMHvNl6QOmpP5N3OJrJEDF_5k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wAxflqZbBqgXGb380b5tJTga3ASB2bzkN0GfRl9VfAzGS8L9NQ260ksPBf9iMHvNl6QOmpP5N3OJrJEDF_5k3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4629150</wp:posOffset>
            </wp:positionV>
            <wp:extent cx="3013710" cy="2255520"/>
            <wp:effectExtent l="19050" t="0" r="0" b="0"/>
            <wp:wrapThrough wrapText="bothSides">
              <wp:wrapPolygon edited="0">
                <wp:start x="-137" y="0"/>
                <wp:lineTo x="-137" y="21345"/>
                <wp:lineTo x="21573" y="21345"/>
                <wp:lineTo x="21573" y="0"/>
                <wp:lineTo x="-137" y="0"/>
              </wp:wrapPolygon>
            </wp:wrapThrough>
            <wp:docPr id="6" name="Рисунок 5" descr="AbCPJIn3p7ogAOdIV5CFP83PCUYAzldHz7T-ckI7QNkJZGQLQsOlGPMbiJVl7IofhdieYXn6Fkyu8SbipjmbWO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PJIn3p7ogAOdIV5CFP83PCUYAzldHz7T-ckI7QNkJZGQLQsOlGPMbiJVl7IofhdieYXn6Fkyu8SbipjmbWO0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2091690</wp:posOffset>
            </wp:positionV>
            <wp:extent cx="2985135" cy="2240280"/>
            <wp:effectExtent l="19050" t="0" r="5715" b="0"/>
            <wp:wrapThrough wrapText="bothSides">
              <wp:wrapPolygon edited="0">
                <wp:start x="-138" y="0"/>
                <wp:lineTo x="-138" y="21490"/>
                <wp:lineTo x="21641" y="21490"/>
                <wp:lineTo x="21641" y="0"/>
                <wp:lineTo x="-138" y="0"/>
              </wp:wrapPolygon>
            </wp:wrapThrough>
            <wp:docPr id="4" name="Рисунок 3" descr="j1xcvsuAesf90jSam-u6kxiZLPl5tCZPitFpSIjixGd_nXDb_tXGPkqwEFLWY_s8iuJjBOpt-WICld-uFZCwwqj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xcvsuAesf90jSam-u6kxiZLPl5tCZPitFpSIjixGd_nXDb_tXGPkqwEFLWY_s8iuJjBOpt-WICld-uFZCwwqj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2091690</wp:posOffset>
            </wp:positionV>
            <wp:extent cx="2988945" cy="2240280"/>
            <wp:effectExtent l="19050" t="0" r="1905" b="0"/>
            <wp:wrapThrough wrapText="bothSides">
              <wp:wrapPolygon edited="0">
                <wp:start x="-138" y="0"/>
                <wp:lineTo x="-138" y="21490"/>
                <wp:lineTo x="21614" y="21490"/>
                <wp:lineTo x="21614" y="0"/>
                <wp:lineTo x="-138" y="0"/>
              </wp:wrapPolygon>
            </wp:wrapThrough>
            <wp:docPr id="3" name="Рисунок 2" descr="TzjFRmRM8Lff_qFzO1n-Uhu4GxFKP_C4XYgGlMmIkbR5EQL7IxhWv64EAiJTgpaNL_9tBmDYO4KqvLb0649rut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zjFRmRM8Lff_qFzO1n-Uhu4GxFKP_C4XYgGlMmIkbR5EQL7IxhWv64EAiJTgpaNL_9tBmDYO4KqvLb0649rutZP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-468630</wp:posOffset>
            </wp:positionV>
            <wp:extent cx="2988945" cy="2240280"/>
            <wp:effectExtent l="19050" t="0" r="1905" b="0"/>
            <wp:wrapThrough wrapText="bothSides">
              <wp:wrapPolygon edited="0">
                <wp:start x="-138" y="0"/>
                <wp:lineTo x="-138" y="21490"/>
                <wp:lineTo x="21614" y="21490"/>
                <wp:lineTo x="21614" y="0"/>
                <wp:lineTo x="-138" y="0"/>
              </wp:wrapPolygon>
            </wp:wrapThrough>
            <wp:docPr id="1" name="Рисунок 0" descr="bbT8onR5juoQV88oX7dw8bjSvQEeFfS58Ej7HPQVEqqT4OQux839_8lXLpAj7hUNoP1s59oHTxvUbSBWnUxByZ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T8onR5juoQV88oX7dw8bjSvQEeFfS58Ej7HPQVEqqT4OQux839_8lXLpAj7hUNoP1s59oHTxvUbSBWnUxByZZU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-468630</wp:posOffset>
            </wp:positionV>
            <wp:extent cx="3006090" cy="2247900"/>
            <wp:effectExtent l="19050" t="0" r="3810" b="0"/>
            <wp:wrapThrough wrapText="bothSides">
              <wp:wrapPolygon edited="0">
                <wp:start x="-137" y="0"/>
                <wp:lineTo x="-137" y="21417"/>
                <wp:lineTo x="21627" y="21417"/>
                <wp:lineTo x="21627" y="0"/>
                <wp:lineTo x="-137" y="0"/>
              </wp:wrapPolygon>
            </wp:wrapThrough>
            <wp:docPr id="2" name="Рисунок 1" descr="DEUGrFENqZMVYr6Bi4SKXJQZoP6goxEliaZgSI2KNHXbgLibNMRoDcbJ5ASRZQeGATF9zflV4HOEHmzC32QY0n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UGrFENqZMVYr6Bi4SKXJQZoP6goxEliaZgSI2KNHXbgLibNMRoDcbJ5ASRZQeGATF9zflV4HOEHmzC32QY0nR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1B03" w:rsidRPr="00B11B03" w:rsidSect="00346E23">
      <w:footerReference w:type="default" r:id="rId14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697" w:rsidRDefault="00EF6697" w:rsidP="00346E23">
      <w:pPr>
        <w:spacing w:after="0" w:line="240" w:lineRule="auto"/>
      </w:pPr>
      <w:r>
        <w:separator/>
      </w:r>
    </w:p>
  </w:endnote>
  <w:endnote w:type="continuationSeparator" w:id="1">
    <w:p w:rsidR="00EF6697" w:rsidRDefault="00EF6697" w:rsidP="0034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766210"/>
      <w:docPartObj>
        <w:docPartGallery w:val="Page Numbers (Bottom of Page)"/>
        <w:docPartUnique/>
      </w:docPartObj>
    </w:sdtPr>
    <w:sdtContent>
      <w:p w:rsidR="00346E23" w:rsidRDefault="00346E23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46E23" w:rsidRDefault="00346E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697" w:rsidRDefault="00EF6697" w:rsidP="00346E23">
      <w:pPr>
        <w:spacing w:after="0" w:line="240" w:lineRule="auto"/>
      </w:pPr>
      <w:r>
        <w:separator/>
      </w:r>
    </w:p>
  </w:footnote>
  <w:footnote w:type="continuationSeparator" w:id="1">
    <w:p w:rsidR="00EF6697" w:rsidRDefault="00EF6697" w:rsidP="0034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746"/>
    <w:multiLevelType w:val="hybridMultilevel"/>
    <w:tmpl w:val="48068D06"/>
    <w:lvl w:ilvl="0" w:tplc="8A426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E5541"/>
    <w:multiLevelType w:val="multilevel"/>
    <w:tmpl w:val="2DE88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E1494"/>
    <w:multiLevelType w:val="hybridMultilevel"/>
    <w:tmpl w:val="2DE8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42A7B"/>
    <w:multiLevelType w:val="multilevel"/>
    <w:tmpl w:val="D9EAA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96E4D52"/>
    <w:multiLevelType w:val="multilevel"/>
    <w:tmpl w:val="2DE88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F4C19"/>
    <w:multiLevelType w:val="multilevel"/>
    <w:tmpl w:val="2DE88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36A37"/>
    <w:multiLevelType w:val="multilevel"/>
    <w:tmpl w:val="D9EAA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6AA08DD"/>
    <w:multiLevelType w:val="multilevel"/>
    <w:tmpl w:val="2DE88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B254E"/>
    <w:multiLevelType w:val="hybridMultilevel"/>
    <w:tmpl w:val="D6284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A7013"/>
    <w:multiLevelType w:val="multilevel"/>
    <w:tmpl w:val="D9EAA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310"/>
    <w:rsid w:val="000238BE"/>
    <w:rsid w:val="00215DD8"/>
    <w:rsid w:val="002352EC"/>
    <w:rsid w:val="002C1B03"/>
    <w:rsid w:val="00346E23"/>
    <w:rsid w:val="00393805"/>
    <w:rsid w:val="003B0B1E"/>
    <w:rsid w:val="00607388"/>
    <w:rsid w:val="00663128"/>
    <w:rsid w:val="0069469F"/>
    <w:rsid w:val="0084215A"/>
    <w:rsid w:val="00AF0919"/>
    <w:rsid w:val="00B01CA3"/>
    <w:rsid w:val="00B11B03"/>
    <w:rsid w:val="00B44D60"/>
    <w:rsid w:val="00C555D3"/>
    <w:rsid w:val="00C61310"/>
    <w:rsid w:val="00CD33D9"/>
    <w:rsid w:val="00D5220E"/>
    <w:rsid w:val="00D933F3"/>
    <w:rsid w:val="00EF6697"/>
    <w:rsid w:val="00FD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B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4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6E23"/>
  </w:style>
  <w:style w:type="paragraph" w:styleId="a8">
    <w:name w:val="footer"/>
    <w:basedOn w:val="a"/>
    <w:link w:val="a9"/>
    <w:uiPriority w:val="99"/>
    <w:unhideWhenUsed/>
    <w:rsid w:val="0034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6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2025-11-06T10:30:00Z</dcterms:created>
  <dcterms:modified xsi:type="dcterms:W3CDTF">2025-11-07T07:53:00Z</dcterms:modified>
</cp:coreProperties>
</file>